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0" w:rsidRPr="004E7552" w:rsidRDefault="004E7552" w:rsidP="004E7552">
      <w:pPr>
        <w:jc w:val="center"/>
        <w:rPr>
          <w:rFonts w:ascii="Arial Black" w:hAnsi="Arial Black" w:cs="David"/>
          <w:color w:val="000000" w:themeColor="text1"/>
          <w:sz w:val="36"/>
          <w:szCs w:val="36"/>
          <w:lang w:val="en-US"/>
        </w:rPr>
      </w:pPr>
      <w:proofErr w:type="spellStart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>Ciri-ciri</w:t>
      </w:r>
      <w:proofErr w:type="spellEnd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>seorang</w:t>
      </w:r>
      <w:proofErr w:type="spellEnd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>pelajar</w:t>
      </w:r>
      <w:proofErr w:type="spellEnd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 xml:space="preserve"> yang </w:t>
      </w:r>
      <w:proofErr w:type="spellStart"/>
      <w:r w:rsidRPr="004E7552">
        <w:rPr>
          <w:rFonts w:ascii="Arial Black" w:hAnsi="Arial Black" w:cs="David"/>
          <w:color w:val="000000" w:themeColor="text1"/>
          <w:sz w:val="36"/>
          <w:szCs w:val="36"/>
          <w:lang w:val="en-US"/>
        </w:rPr>
        <w:t>cemerlang</w:t>
      </w:r>
      <w:proofErr w:type="spellEnd"/>
    </w:p>
    <w:p w:rsidR="004E7552" w:rsidRPr="004E7552" w:rsidRDefault="004E7552" w:rsidP="004E7552">
      <w:pPr>
        <w:jc w:val="center"/>
        <w:rPr>
          <w:rFonts w:asciiTheme="majorHAnsi" w:hAnsiTheme="majorHAnsi" w:cs="David"/>
          <w:color w:val="000000" w:themeColor="text1"/>
          <w:sz w:val="32"/>
          <w:szCs w:val="32"/>
          <w:lang w:val="en-US"/>
        </w:rPr>
      </w:pPr>
    </w:p>
    <w:p w:rsidR="004E7552" w:rsidRPr="00663ABE" w:rsidRDefault="004E7552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Seorang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bukan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sahaja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bagus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pelajarannya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juga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dunia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sosialny</w:t>
      </w:r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</w:t>
      </w:r>
      <w:proofErr w:type="spellEnd"/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gunanya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kalau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pandai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sombong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Seorang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seharusnya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suka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tolong-menolong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sombong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sebagainya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</w:p>
    <w:p w:rsidR="00F7278F" w:rsidRPr="00663ABE" w:rsidRDefault="004E7552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Pertama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sekali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harus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ada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sifat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rajin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pulang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rumah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secepat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mungkin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membuat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kerja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sekolahnya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dengan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tekun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setelah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membuat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kerja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rumahnya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sering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belajar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mengulang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kaji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rumahnya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walaupun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baru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selesai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peperiksaannya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atau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membuat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peperiksaannya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lama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lagi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menolong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rakannya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kesusahan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walaupun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bukan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tentang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akademik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Selain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087B80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bukan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sahaja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rajin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membuat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kerja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sekolahnya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1E0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sebagainya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juga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rajin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menolong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orang yang </w:t>
      </w:r>
      <w:proofErr w:type="spellStart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kesusahan</w:t>
      </w:r>
      <w:proofErr w:type="spellEnd"/>
      <w:r w:rsidR="00F7278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</w:p>
    <w:p w:rsidR="00F7278F" w:rsidRPr="00663ABE" w:rsidRDefault="00F7278F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Seterusnya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seharusnya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seseorang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sombong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bersifat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menunjuk-nunjuk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malah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amat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rendah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diri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apabila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meraih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kemenangan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seperti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keputusan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ataupun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menjuarai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sebuah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pertandingan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Contohnya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apabila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guru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mengumumkan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seseorang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telah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mendapat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markah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tertinggi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kelas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untuk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ujian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Matematik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menggunakan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kemahiran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Matematiknya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untuk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mengajar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rakan-rakannya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lemah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bersifat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angkuh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dengan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keputusannya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</w:p>
    <w:p w:rsidR="00F7278F" w:rsidRPr="00663ABE" w:rsidRDefault="00F7278F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Ketiga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mudah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putus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asa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Walaupun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gagal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peperiksaannya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</w:t>
      </w:r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ia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memutus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asa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</w:t>
      </w:r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ngulangkaji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dengan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tekun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mendalam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Walaupun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rakan-rakannya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atau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ahli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kelu</w:t>
      </w:r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arganya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kata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boleh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melakukan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sesuatu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bagus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,</w:t>
      </w:r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</w:t>
      </w:r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ontohnya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mahu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menjadi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juruterbang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rakan-rakannya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atau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ahli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keluarganya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kata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boleh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mencapai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impiannya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putus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asa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bekerja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keras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untuk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mencapai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impiannya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menunjukkan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kepada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mereka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boleh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melakukannya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Dengan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orang yang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mudah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putus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asa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bekerja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keras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mudah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mencapai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impiannya</w:t>
      </w:r>
      <w:proofErr w:type="spellEnd"/>
      <w:r w:rsidR="00104189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</w:p>
    <w:p w:rsidR="00104189" w:rsidRPr="00663ABE" w:rsidRDefault="00104189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Keempat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,</w:t>
      </w:r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</w:t>
      </w:r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n</w:t>
      </w:r>
      <w:proofErr w:type="spellEnd"/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selalu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berfikiran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positif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Contohnya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apabila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gagal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peperiksaanya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bersifat</w:t>
      </w:r>
      <w:proofErr w:type="spellEnd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optimistik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</w:t>
      </w:r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bekerja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keras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membuat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dengan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tekun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yakin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dengan</w:t>
      </w:r>
      <w:proofErr w:type="spellEnd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pegangan</w:t>
      </w:r>
      <w:proofErr w:type="spellEnd"/>
      <w:r w:rsidR="00871F16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lulus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peperiksaan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seterusnya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lastRenderedPageBreak/>
        <w:t>juga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memikir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perkara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positif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bukan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negatif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apabila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kesusahan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Contohnya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apabila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jatuh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dari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tangga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boleh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berjalan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memikir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guna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mahu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bunuh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diri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berusaha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untuk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berjalan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seperti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biasa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Orang yang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selalu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memikir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perkara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positif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mudah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mencapai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kejayaannya</w:t>
      </w:r>
      <w:proofErr w:type="spellEnd"/>
      <w:r w:rsidR="00AD52C7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</w:p>
    <w:p w:rsidR="00AD52C7" w:rsidRPr="00663ABE" w:rsidRDefault="00AD52C7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Terakhir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sekali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seharusnya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orang yang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penyayang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</w:t>
      </w:r>
      <w:proofErr w:type="spellEnd"/>
      <w:proofErr w:type="gram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gunanya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jika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akal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bijak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bestari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hati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buta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? </w:t>
      </w:r>
      <w:proofErr w:type="spellStart"/>
      <w:proofErr w:type="gram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Keprihatinan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kasih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sayang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sering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dicurahkan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kepada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insan-insan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memerlukan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Contohnya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E719F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mela</w:t>
      </w:r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wati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rakannya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sakit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memberinya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kerja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sekolahnya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juga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mengajar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apa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rakannya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ketinggalan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sekolah</w:t>
      </w:r>
      <w:proofErr w:type="spellEnd"/>
      <w:r w:rsidR="00C7608B"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. </w:t>
      </w:r>
    </w:p>
    <w:p w:rsidR="00EE719F" w:rsidRPr="00663ABE" w:rsidRDefault="00C7608B" w:rsidP="00663ABE">
      <w:pPr>
        <w:ind w:firstLine="720"/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Natijahnya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seorang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selalu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dihormati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oleh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rakannya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gurunya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cemerlang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bukan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sahaja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bagus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bidang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akademik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tetapi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urusun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sosial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dan</w:t>
      </w:r>
      <w:proofErr w:type="spellEnd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710D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sebagainya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Jika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seorang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pelajar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itu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berjaya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memupuk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ciri-ciri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ini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ke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dalam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diri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mereka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tidak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mustahil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untuk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mereka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membesar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menjadi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dewasa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berguna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pada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masa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hadapan</w:t>
      </w:r>
      <w:proofErr w:type="spell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.</w:t>
      </w:r>
      <w:proofErr w:type="gramEnd"/>
      <w:r w:rsidR="00C024F8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EE719F" w:rsidRPr="00663ABE" w:rsidRDefault="00EE719F" w:rsidP="00663ABE">
      <w:pPr>
        <w:jc w:val="right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                                                  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Salyza</w:t>
      </w:r>
      <w:proofErr w:type="spellEnd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>Sawal</w:t>
      </w:r>
      <w:proofErr w:type="spellEnd"/>
      <w:r w:rsidR="00663ABE">
        <w:rPr>
          <w:rFonts w:ascii="Century Gothic" w:hAnsi="Century Gothic" w:cs="David"/>
          <w:color w:val="000000" w:themeColor="text1"/>
          <w:sz w:val="24"/>
          <w:szCs w:val="24"/>
          <w:lang w:val="en-US"/>
        </w:rPr>
        <w:t xml:space="preserve"> 1N2</w:t>
      </w:r>
    </w:p>
    <w:p w:rsidR="00EE719F" w:rsidRPr="00663ABE" w:rsidRDefault="00EE719F" w:rsidP="00663ABE">
      <w:pPr>
        <w:jc w:val="both"/>
        <w:rPr>
          <w:rFonts w:ascii="Century Gothic" w:hAnsi="Century Gothic" w:cs="David"/>
          <w:color w:val="000000" w:themeColor="text1"/>
          <w:sz w:val="24"/>
          <w:szCs w:val="24"/>
          <w:lang w:val="en-US"/>
        </w:rPr>
      </w:pPr>
    </w:p>
    <w:sectPr w:rsidR="00EE719F" w:rsidRPr="00663ABE" w:rsidSect="006B0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7552"/>
    <w:rsid w:val="00087B80"/>
    <w:rsid w:val="00104189"/>
    <w:rsid w:val="004E7552"/>
    <w:rsid w:val="00520615"/>
    <w:rsid w:val="00663ABE"/>
    <w:rsid w:val="006B0060"/>
    <w:rsid w:val="008004B6"/>
    <w:rsid w:val="00871F16"/>
    <w:rsid w:val="00911E0B"/>
    <w:rsid w:val="00AD52C7"/>
    <w:rsid w:val="00BE710D"/>
    <w:rsid w:val="00C024F8"/>
    <w:rsid w:val="00C7608B"/>
    <w:rsid w:val="00EE719F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Aidah Osman</dc:creator>
  <cp:lastModifiedBy>Fairuz Bte Mohd Padin</cp:lastModifiedBy>
  <cp:revision>3</cp:revision>
  <dcterms:created xsi:type="dcterms:W3CDTF">2012-10-18T12:13:00Z</dcterms:created>
  <dcterms:modified xsi:type="dcterms:W3CDTF">2013-05-06T03:24:00Z</dcterms:modified>
</cp:coreProperties>
</file>